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31" w:rsidRPr="002E72FC" w:rsidRDefault="00BE6031" w:rsidP="00BE6031">
      <w:pPr>
        <w:pStyle w:val="a3"/>
        <w:spacing w:before="5"/>
        <w:ind w:left="0"/>
        <w:jc w:val="center"/>
        <w:rPr>
          <w:b/>
          <w:lang w:val="en-US"/>
        </w:rPr>
      </w:pPr>
      <w:r w:rsidRPr="002E72FC">
        <w:rPr>
          <w:b/>
          <w:lang w:val="en-US"/>
        </w:rPr>
        <w:t xml:space="preserve">Master’s </w:t>
      </w:r>
      <w:proofErr w:type="spellStart"/>
      <w:r w:rsidRPr="002E72FC">
        <w:rPr>
          <w:b/>
          <w:lang w:val="en-US"/>
        </w:rPr>
        <w:t>Programme</w:t>
      </w:r>
      <w:proofErr w:type="spellEnd"/>
      <w:r w:rsidRPr="002E72FC">
        <w:rPr>
          <w:b/>
          <w:lang w:val="en-US"/>
        </w:rPr>
        <w:t xml:space="preserve"> in Lighting Design</w:t>
      </w:r>
    </w:p>
    <w:p w:rsidR="00BE6031" w:rsidRPr="002E72FC" w:rsidRDefault="00BE6031" w:rsidP="00BE6031">
      <w:pPr>
        <w:pStyle w:val="a3"/>
        <w:spacing w:before="5"/>
        <w:ind w:left="0"/>
        <w:jc w:val="center"/>
        <w:rPr>
          <w:b/>
          <w:lang w:val="en-US"/>
        </w:rPr>
      </w:pPr>
    </w:p>
    <w:p w:rsidR="001516EA" w:rsidRPr="002E72FC" w:rsidRDefault="00BE6031" w:rsidP="00BE6031">
      <w:pPr>
        <w:pStyle w:val="a3"/>
        <w:spacing w:before="5"/>
        <w:ind w:left="0"/>
        <w:jc w:val="center"/>
        <w:rPr>
          <w:b/>
          <w:lang w:val="en-US"/>
        </w:rPr>
      </w:pPr>
      <w:r w:rsidRPr="002E72FC">
        <w:rPr>
          <w:b/>
          <w:lang w:val="en-US"/>
        </w:rPr>
        <w:t>Questions for entrance examination</w:t>
      </w:r>
    </w:p>
    <w:p w:rsidR="00BE6031" w:rsidRDefault="00BE6031" w:rsidP="00BE6031">
      <w:pPr>
        <w:pStyle w:val="a3"/>
        <w:spacing w:before="5"/>
        <w:ind w:left="0"/>
        <w:jc w:val="center"/>
        <w:rPr>
          <w:lang w:val="en-US"/>
        </w:rPr>
      </w:pPr>
    </w:p>
    <w:p w:rsidR="00BE6031" w:rsidRPr="00BE6031" w:rsidRDefault="00BE6031" w:rsidP="00BE6031">
      <w:pPr>
        <w:pStyle w:val="a3"/>
        <w:spacing w:before="5"/>
        <w:ind w:left="0"/>
        <w:jc w:val="center"/>
        <w:rPr>
          <w:b/>
          <w:sz w:val="41"/>
          <w:lang w:val="en-US"/>
        </w:rPr>
      </w:pPr>
    </w:p>
    <w:p w:rsidR="001516EA" w:rsidRPr="00F33562" w:rsidRDefault="00653E9E">
      <w:pPr>
        <w:pStyle w:val="a4"/>
        <w:numPr>
          <w:ilvl w:val="0"/>
          <w:numId w:val="3"/>
        </w:numPr>
        <w:tabs>
          <w:tab w:val="left" w:pos="832"/>
        </w:tabs>
        <w:ind w:firstLine="0"/>
        <w:rPr>
          <w:sz w:val="28"/>
          <w:lang w:val="en-US"/>
        </w:rPr>
      </w:pPr>
      <w:r>
        <w:rPr>
          <w:sz w:val="28"/>
          <w:lang w:val="en-US"/>
        </w:rPr>
        <w:t>Architectural</w:t>
      </w:r>
      <w:r w:rsidR="00F33562">
        <w:rPr>
          <w:sz w:val="28"/>
          <w:lang w:val="en-US"/>
        </w:rPr>
        <w:t xml:space="preserve"> style</w:t>
      </w:r>
      <w:r w:rsidR="000758C9" w:rsidRPr="00F33562">
        <w:rPr>
          <w:sz w:val="28"/>
          <w:lang w:val="en-US"/>
        </w:rPr>
        <w:t xml:space="preserve">. </w:t>
      </w:r>
      <w:r w:rsidR="00F33562">
        <w:rPr>
          <w:sz w:val="28"/>
          <w:lang w:val="en-US"/>
        </w:rPr>
        <w:t>Definition</w:t>
      </w:r>
      <w:r w:rsidR="000758C9" w:rsidRPr="00F33562">
        <w:rPr>
          <w:sz w:val="28"/>
          <w:lang w:val="en-US"/>
        </w:rPr>
        <w:t xml:space="preserve">, </w:t>
      </w:r>
      <w:r w:rsidR="00F33562">
        <w:rPr>
          <w:sz w:val="28"/>
          <w:lang w:val="en-US"/>
        </w:rPr>
        <w:t>main characteristics</w:t>
      </w:r>
      <w:r w:rsidR="000758C9" w:rsidRPr="00F33562">
        <w:rPr>
          <w:sz w:val="28"/>
          <w:lang w:val="en-US"/>
        </w:rPr>
        <w:t>.</w:t>
      </w:r>
    </w:p>
    <w:p w:rsidR="001516EA" w:rsidRPr="00F33562" w:rsidRDefault="00F33562">
      <w:pPr>
        <w:pStyle w:val="a4"/>
        <w:numPr>
          <w:ilvl w:val="0"/>
          <w:numId w:val="3"/>
        </w:numPr>
        <w:tabs>
          <w:tab w:val="left" w:pos="832"/>
        </w:tabs>
        <w:spacing w:before="163"/>
        <w:ind w:firstLine="0"/>
        <w:rPr>
          <w:sz w:val="28"/>
          <w:lang w:val="en-US"/>
        </w:rPr>
      </w:pPr>
      <w:r>
        <w:rPr>
          <w:sz w:val="28"/>
          <w:lang w:val="en-US"/>
        </w:rPr>
        <w:t>Design</w:t>
      </w:r>
      <w:r w:rsidR="000758C9" w:rsidRPr="00F33562">
        <w:rPr>
          <w:sz w:val="28"/>
          <w:lang w:val="en-US"/>
        </w:rPr>
        <w:t xml:space="preserve">. </w:t>
      </w:r>
      <w:r>
        <w:rPr>
          <w:sz w:val="28"/>
          <w:lang w:val="en-US"/>
        </w:rPr>
        <w:t>Definition</w:t>
      </w:r>
      <w:r w:rsidR="000758C9" w:rsidRPr="00F33562">
        <w:rPr>
          <w:sz w:val="28"/>
          <w:lang w:val="en-US"/>
        </w:rPr>
        <w:t xml:space="preserve">. </w:t>
      </w:r>
      <w:r>
        <w:rPr>
          <w:sz w:val="28"/>
          <w:lang w:val="en-US"/>
        </w:rPr>
        <w:t>Types of design</w:t>
      </w:r>
      <w:r w:rsidR="000758C9" w:rsidRPr="00F33562">
        <w:rPr>
          <w:sz w:val="28"/>
          <w:lang w:val="en-US"/>
        </w:rPr>
        <w:t>.</w:t>
      </w:r>
    </w:p>
    <w:p w:rsidR="001516EA" w:rsidRDefault="00F33562">
      <w:pPr>
        <w:pStyle w:val="a4"/>
        <w:numPr>
          <w:ilvl w:val="0"/>
          <w:numId w:val="3"/>
        </w:numPr>
        <w:tabs>
          <w:tab w:val="left" w:pos="832"/>
        </w:tabs>
        <w:spacing w:before="160"/>
        <w:ind w:firstLine="0"/>
        <w:rPr>
          <w:sz w:val="28"/>
        </w:rPr>
      </w:pPr>
      <w:r>
        <w:rPr>
          <w:sz w:val="28"/>
          <w:lang w:val="en-US"/>
        </w:rPr>
        <w:t>Light environment</w:t>
      </w:r>
      <w:r w:rsidR="000758C9">
        <w:rPr>
          <w:sz w:val="28"/>
        </w:rPr>
        <w:t>.</w:t>
      </w:r>
      <w:r w:rsidR="000758C9">
        <w:rPr>
          <w:spacing w:val="-3"/>
          <w:sz w:val="28"/>
        </w:rPr>
        <w:t xml:space="preserve"> </w:t>
      </w:r>
      <w:r>
        <w:rPr>
          <w:sz w:val="28"/>
          <w:lang w:val="en-US"/>
        </w:rPr>
        <w:t>Definition</w:t>
      </w:r>
      <w:r w:rsidR="000758C9">
        <w:rPr>
          <w:sz w:val="28"/>
        </w:rPr>
        <w:t>.</w:t>
      </w:r>
    </w:p>
    <w:p w:rsidR="001516EA" w:rsidRPr="00F33562" w:rsidRDefault="00F33562" w:rsidP="00F33562">
      <w:pPr>
        <w:pStyle w:val="a4"/>
        <w:numPr>
          <w:ilvl w:val="0"/>
          <w:numId w:val="3"/>
        </w:numPr>
        <w:tabs>
          <w:tab w:val="left" w:pos="832"/>
        </w:tabs>
        <w:spacing w:before="160"/>
        <w:ind w:firstLine="0"/>
        <w:rPr>
          <w:sz w:val="28"/>
          <w:lang w:val="en-US"/>
        </w:rPr>
      </w:pPr>
      <w:r>
        <w:rPr>
          <w:sz w:val="28"/>
          <w:lang w:val="en-US"/>
        </w:rPr>
        <w:t>S</w:t>
      </w:r>
      <w:r w:rsidRPr="00F33562">
        <w:rPr>
          <w:sz w:val="28"/>
          <w:lang w:val="en-US"/>
        </w:rPr>
        <w:t>ignificance of light in human life</w:t>
      </w:r>
      <w:r w:rsidR="000758C9" w:rsidRPr="00F33562">
        <w:rPr>
          <w:sz w:val="28"/>
          <w:lang w:val="en-US"/>
        </w:rPr>
        <w:t>.</w:t>
      </w:r>
    </w:p>
    <w:p w:rsidR="001516EA" w:rsidRPr="002704DE" w:rsidRDefault="00F33562">
      <w:pPr>
        <w:pStyle w:val="a4"/>
        <w:numPr>
          <w:ilvl w:val="0"/>
          <w:numId w:val="3"/>
        </w:numPr>
        <w:tabs>
          <w:tab w:val="left" w:pos="832"/>
        </w:tabs>
        <w:spacing w:before="160"/>
        <w:ind w:firstLine="0"/>
        <w:rPr>
          <w:sz w:val="28"/>
          <w:lang w:val="en-US"/>
        </w:rPr>
      </w:pPr>
      <w:r>
        <w:rPr>
          <w:sz w:val="28"/>
          <w:lang w:val="en-US"/>
        </w:rPr>
        <w:t xml:space="preserve">Light as the element of contemporary visual culture. </w:t>
      </w:r>
    </w:p>
    <w:p w:rsidR="001516EA" w:rsidRPr="00F33562" w:rsidRDefault="00F33562">
      <w:pPr>
        <w:pStyle w:val="a4"/>
        <w:numPr>
          <w:ilvl w:val="0"/>
          <w:numId w:val="3"/>
        </w:numPr>
        <w:tabs>
          <w:tab w:val="left" w:pos="832"/>
        </w:tabs>
        <w:spacing w:before="161"/>
        <w:ind w:firstLine="0"/>
        <w:rPr>
          <w:sz w:val="28"/>
          <w:lang w:val="en-US"/>
        </w:rPr>
      </w:pPr>
      <w:r>
        <w:rPr>
          <w:sz w:val="28"/>
          <w:lang w:val="en-US"/>
        </w:rPr>
        <w:t>Reconstruction</w:t>
      </w:r>
      <w:r w:rsidR="000758C9" w:rsidRPr="00F33562">
        <w:rPr>
          <w:sz w:val="28"/>
          <w:lang w:val="en-US"/>
        </w:rPr>
        <w:t xml:space="preserve">, </w:t>
      </w:r>
      <w:r>
        <w:rPr>
          <w:sz w:val="28"/>
          <w:lang w:val="en-US"/>
        </w:rPr>
        <w:t>renovation</w:t>
      </w:r>
      <w:r w:rsidR="000758C9" w:rsidRPr="00F33562">
        <w:rPr>
          <w:sz w:val="28"/>
          <w:lang w:val="en-US"/>
        </w:rPr>
        <w:t xml:space="preserve">, </w:t>
      </w:r>
      <w:r>
        <w:rPr>
          <w:sz w:val="28"/>
          <w:lang w:val="en-US"/>
        </w:rPr>
        <w:t>restoration</w:t>
      </w:r>
      <w:r w:rsidR="000758C9" w:rsidRPr="00F33562">
        <w:rPr>
          <w:sz w:val="28"/>
          <w:lang w:val="en-US"/>
        </w:rPr>
        <w:t xml:space="preserve">. </w:t>
      </w:r>
      <w:r>
        <w:rPr>
          <w:sz w:val="28"/>
          <w:lang w:val="en-US"/>
        </w:rPr>
        <w:t>Definitions</w:t>
      </w:r>
      <w:r w:rsidR="000758C9" w:rsidRPr="00F33562">
        <w:rPr>
          <w:sz w:val="28"/>
          <w:lang w:val="en-US"/>
        </w:rPr>
        <w:t>,</w:t>
      </w:r>
      <w:r w:rsidR="000758C9" w:rsidRPr="00F33562">
        <w:rPr>
          <w:spacing w:val="-12"/>
          <w:sz w:val="28"/>
          <w:lang w:val="en-US"/>
        </w:rPr>
        <w:t xml:space="preserve"> </w:t>
      </w:r>
      <w:r>
        <w:rPr>
          <w:sz w:val="28"/>
          <w:lang w:val="en-US"/>
        </w:rPr>
        <w:t>examples</w:t>
      </w:r>
      <w:r w:rsidR="000758C9" w:rsidRPr="00F33562">
        <w:rPr>
          <w:sz w:val="28"/>
          <w:lang w:val="en-US"/>
        </w:rPr>
        <w:t>.</w:t>
      </w:r>
    </w:p>
    <w:p w:rsidR="001516EA" w:rsidRDefault="00F33562">
      <w:pPr>
        <w:pStyle w:val="a4"/>
        <w:numPr>
          <w:ilvl w:val="0"/>
          <w:numId w:val="3"/>
        </w:numPr>
        <w:tabs>
          <w:tab w:val="left" w:pos="832"/>
        </w:tabs>
        <w:spacing w:before="162"/>
        <w:ind w:firstLine="0"/>
        <w:rPr>
          <w:sz w:val="28"/>
        </w:rPr>
      </w:pPr>
      <w:r>
        <w:rPr>
          <w:sz w:val="28"/>
          <w:lang w:val="en-US"/>
        </w:rPr>
        <w:t>Imagery</w:t>
      </w:r>
      <w:r w:rsidR="000758C9">
        <w:rPr>
          <w:sz w:val="28"/>
        </w:rPr>
        <w:t>.</w:t>
      </w:r>
      <w:r w:rsidR="000758C9">
        <w:rPr>
          <w:spacing w:val="-2"/>
          <w:sz w:val="28"/>
        </w:rPr>
        <w:t xml:space="preserve"> </w:t>
      </w:r>
      <w:r>
        <w:rPr>
          <w:sz w:val="28"/>
          <w:lang w:val="en-US"/>
        </w:rPr>
        <w:t>Definition</w:t>
      </w:r>
      <w:r w:rsidR="000758C9">
        <w:rPr>
          <w:sz w:val="28"/>
        </w:rPr>
        <w:t>.</w:t>
      </w:r>
    </w:p>
    <w:p w:rsidR="001516EA" w:rsidRPr="00653E9E" w:rsidRDefault="00F33562" w:rsidP="00653E9E">
      <w:pPr>
        <w:pStyle w:val="a4"/>
        <w:numPr>
          <w:ilvl w:val="0"/>
          <w:numId w:val="3"/>
        </w:numPr>
        <w:tabs>
          <w:tab w:val="left" w:pos="832"/>
        </w:tabs>
        <w:spacing w:before="162"/>
        <w:ind w:firstLine="0"/>
        <w:rPr>
          <w:sz w:val="28"/>
          <w:lang w:val="en-US"/>
        </w:rPr>
      </w:pPr>
      <w:r>
        <w:rPr>
          <w:sz w:val="28"/>
          <w:lang w:val="en-US"/>
        </w:rPr>
        <w:t>Aesthetics</w:t>
      </w:r>
      <w:r w:rsidR="000758C9" w:rsidRPr="00653E9E">
        <w:rPr>
          <w:sz w:val="28"/>
          <w:lang w:val="en-US"/>
        </w:rPr>
        <w:t xml:space="preserve">. </w:t>
      </w:r>
      <w:r>
        <w:rPr>
          <w:sz w:val="28"/>
          <w:lang w:val="en-US"/>
        </w:rPr>
        <w:t>Definition</w:t>
      </w:r>
      <w:r w:rsidR="000758C9" w:rsidRPr="00653E9E">
        <w:rPr>
          <w:sz w:val="28"/>
          <w:lang w:val="en-US"/>
        </w:rPr>
        <w:t xml:space="preserve">, </w:t>
      </w:r>
      <w:r w:rsidR="00653E9E" w:rsidRPr="00653E9E">
        <w:rPr>
          <w:sz w:val="28"/>
          <w:lang w:val="en-US"/>
        </w:rPr>
        <w:t>objective</w:t>
      </w:r>
      <w:r w:rsidR="00653E9E">
        <w:rPr>
          <w:sz w:val="28"/>
          <w:lang w:val="en-US"/>
        </w:rPr>
        <w:t>s</w:t>
      </w:r>
      <w:r w:rsidR="000758C9" w:rsidRPr="00653E9E">
        <w:rPr>
          <w:sz w:val="28"/>
          <w:lang w:val="en-US"/>
        </w:rPr>
        <w:t xml:space="preserve">, </w:t>
      </w:r>
      <w:r w:rsidR="00653E9E">
        <w:rPr>
          <w:sz w:val="28"/>
          <w:lang w:val="en-US"/>
        </w:rPr>
        <w:t>aesthetic function</w:t>
      </w:r>
      <w:r w:rsidR="000758C9" w:rsidRPr="00653E9E">
        <w:rPr>
          <w:sz w:val="28"/>
          <w:lang w:val="en-US"/>
        </w:rPr>
        <w:t>.</w:t>
      </w:r>
    </w:p>
    <w:p w:rsidR="006326D4" w:rsidRPr="00653E9E" w:rsidRDefault="00653E9E">
      <w:pPr>
        <w:pStyle w:val="a4"/>
        <w:numPr>
          <w:ilvl w:val="0"/>
          <w:numId w:val="3"/>
        </w:numPr>
        <w:tabs>
          <w:tab w:val="left" w:pos="832"/>
        </w:tabs>
        <w:spacing w:before="160" w:line="360" w:lineRule="auto"/>
        <w:ind w:right="5426" w:firstLine="0"/>
        <w:rPr>
          <w:sz w:val="28"/>
          <w:lang w:val="en-US"/>
        </w:rPr>
      </w:pPr>
      <w:proofErr w:type="spellStart"/>
      <w:r>
        <w:rPr>
          <w:sz w:val="28"/>
          <w:lang w:val="en-US"/>
        </w:rPr>
        <w:t>Colours</w:t>
      </w:r>
      <w:proofErr w:type="spellEnd"/>
      <w:r>
        <w:rPr>
          <w:sz w:val="28"/>
          <w:lang w:val="en-US"/>
        </w:rPr>
        <w:t xml:space="preserve"> theory in architecture</w:t>
      </w:r>
      <w:r w:rsidR="000758C9" w:rsidRPr="00653E9E">
        <w:rPr>
          <w:sz w:val="28"/>
          <w:lang w:val="en-US"/>
        </w:rPr>
        <w:t>.</w:t>
      </w:r>
    </w:p>
    <w:p w:rsidR="001516EA" w:rsidRPr="00943B73" w:rsidRDefault="006326D4" w:rsidP="00943B73">
      <w:pPr>
        <w:pStyle w:val="a4"/>
        <w:numPr>
          <w:ilvl w:val="0"/>
          <w:numId w:val="3"/>
        </w:numPr>
        <w:tabs>
          <w:tab w:val="left" w:pos="832"/>
        </w:tabs>
        <w:spacing w:before="160" w:line="360" w:lineRule="auto"/>
        <w:ind w:right="5426" w:firstLine="0"/>
        <w:rPr>
          <w:sz w:val="28"/>
          <w:lang w:val="en-US"/>
        </w:rPr>
      </w:pPr>
      <w:r w:rsidRPr="00653E9E">
        <w:rPr>
          <w:sz w:val="28"/>
          <w:lang w:val="en-US"/>
        </w:rPr>
        <w:t xml:space="preserve"> </w:t>
      </w:r>
      <w:r w:rsidR="00943B73">
        <w:rPr>
          <w:sz w:val="28"/>
          <w:lang w:val="en-US"/>
        </w:rPr>
        <w:t>U</w:t>
      </w:r>
      <w:r w:rsidR="00943B73" w:rsidRPr="00943B73">
        <w:rPr>
          <w:sz w:val="28"/>
          <w:lang w:val="en-US"/>
        </w:rPr>
        <w:t>rban and natural landscapes</w:t>
      </w:r>
      <w:r w:rsidR="00943B73">
        <w:rPr>
          <w:sz w:val="28"/>
          <w:lang w:val="en-US"/>
        </w:rPr>
        <w:t>.</w:t>
      </w:r>
    </w:p>
    <w:p w:rsidR="001516EA" w:rsidRDefault="000758C9">
      <w:pPr>
        <w:pStyle w:val="a3"/>
        <w:spacing w:before="1"/>
        <w:ind w:left="472"/>
      </w:pPr>
      <w:r>
        <w:t>11.</w:t>
      </w:r>
      <w:r w:rsidR="006326D4">
        <w:t xml:space="preserve"> </w:t>
      </w:r>
      <w:r w:rsidR="002704DE">
        <w:rPr>
          <w:lang w:val="en-US"/>
        </w:rPr>
        <w:t>Natural</w:t>
      </w:r>
      <w:r w:rsidR="002704DE" w:rsidRPr="002704DE">
        <w:t xml:space="preserve"> </w:t>
      </w:r>
      <w:r w:rsidR="002704DE">
        <w:rPr>
          <w:lang w:val="en-US"/>
        </w:rPr>
        <w:t>and</w:t>
      </w:r>
      <w:r w:rsidR="002704DE" w:rsidRPr="002704DE">
        <w:t xml:space="preserve"> </w:t>
      </w:r>
      <w:proofErr w:type="spellStart"/>
      <w:r w:rsidR="002704DE" w:rsidRPr="002704DE">
        <w:t>artificial</w:t>
      </w:r>
      <w:proofErr w:type="spellEnd"/>
      <w:r w:rsidR="002704DE" w:rsidRPr="002704DE">
        <w:t xml:space="preserve"> </w:t>
      </w:r>
      <w:proofErr w:type="spellStart"/>
      <w:r w:rsidR="002704DE" w:rsidRPr="002704DE">
        <w:t>light</w:t>
      </w:r>
      <w:bookmarkStart w:id="0" w:name="_GoBack"/>
      <w:bookmarkEnd w:id="0"/>
      <w:r w:rsidR="002704DE" w:rsidRPr="002704DE">
        <w:t>ing</w:t>
      </w:r>
      <w:proofErr w:type="spellEnd"/>
      <w:r w:rsidR="002704DE" w:rsidRPr="002704DE">
        <w:t xml:space="preserve">. </w:t>
      </w:r>
    </w:p>
    <w:p w:rsidR="001516EA" w:rsidRPr="00C617B1" w:rsidRDefault="000758C9">
      <w:pPr>
        <w:pStyle w:val="a3"/>
        <w:spacing w:before="161" w:line="360" w:lineRule="auto"/>
        <w:ind w:left="832" w:hanging="360"/>
        <w:rPr>
          <w:lang w:val="en-US"/>
        </w:rPr>
      </w:pPr>
      <w:r w:rsidRPr="00CB5DDB">
        <w:rPr>
          <w:lang w:val="en-US"/>
        </w:rPr>
        <w:t>12.</w:t>
      </w:r>
      <w:r w:rsidR="006326D4" w:rsidRPr="00CB5DDB">
        <w:rPr>
          <w:lang w:val="en-US"/>
        </w:rPr>
        <w:t xml:space="preserve"> </w:t>
      </w:r>
      <w:r w:rsidR="00943B73">
        <w:rPr>
          <w:lang w:val="en-US"/>
        </w:rPr>
        <w:t>Sources</w:t>
      </w:r>
      <w:r w:rsidR="00943B73" w:rsidRPr="00CB5DDB">
        <w:rPr>
          <w:lang w:val="en-US"/>
        </w:rPr>
        <w:t xml:space="preserve"> </w:t>
      </w:r>
      <w:r w:rsidR="00943B73">
        <w:rPr>
          <w:lang w:val="en-US"/>
        </w:rPr>
        <w:t>of</w:t>
      </w:r>
      <w:r w:rsidR="00943B73" w:rsidRPr="00CB5DDB">
        <w:rPr>
          <w:lang w:val="en-US"/>
        </w:rPr>
        <w:t xml:space="preserve"> </w:t>
      </w:r>
      <w:r w:rsidR="00CB5DDB" w:rsidRPr="00CB5DDB">
        <w:rPr>
          <w:lang w:val="en-US"/>
        </w:rPr>
        <w:t>radiation (</w:t>
      </w:r>
      <w:r w:rsidR="00943B73" w:rsidRPr="00CB5DDB">
        <w:rPr>
          <w:lang w:val="en-US"/>
        </w:rPr>
        <w:t>thermal, Luminescence, gas-discharge</w:t>
      </w:r>
      <w:r w:rsidR="00CB5DDB" w:rsidRPr="00CB5DDB">
        <w:rPr>
          <w:lang w:val="en-US"/>
        </w:rPr>
        <w:t xml:space="preserve">, light-emitting diode, </w:t>
      </w:r>
      <w:proofErr w:type="gramStart"/>
      <w:r w:rsidR="00CB5DDB" w:rsidRPr="00CB5DDB">
        <w:rPr>
          <w:lang w:val="en-US"/>
        </w:rPr>
        <w:t>laser</w:t>
      </w:r>
      <w:proofErr w:type="gramEnd"/>
      <w:r w:rsidR="00CB5DDB" w:rsidRPr="00CB5DDB">
        <w:rPr>
          <w:lang w:val="en-US"/>
        </w:rPr>
        <w:t>). Basic</w:t>
      </w:r>
      <w:r w:rsidR="00CB5DDB" w:rsidRPr="00C617B1">
        <w:rPr>
          <w:lang w:val="en-US"/>
        </w:rPr>
        <w:t xml:space="preserve"> </w:t>
      </w:r>
      <w:r w:rsidR="00CB5DDB">
        <w:rPr>
          <w:lang w:val="en-US"/>
        </w:rPr>
        <w:t>parameters</w:t>
      </w:r>
      <w:r w:rsidR="00CB5DDB" w:rsidRPr="00C617B1">
        <w:rPr>
          <w:lang w:val="en-US"/>
        </w:rPr>
        <w:t xml:space="preserve"> </w:t>
      </w:r>
      <w:r w:rsidR="00CB5DDB">
        <w:rPr>
          <w:lang w:val="en-US"/>
        </w:rPr>
        <w:t>and</w:t>
      </w:r>
      <w:r w:rsidR="00CB5DDB" w:rsidRPr="00C617B1">
        <w:rPr>
          <w:lang w:val="en-US"/>
        </w:rPr>
        <w:t xml:space="preserve"> </w:t>
      </w:r>
      <w:r w:rsidR="00CB5DDB">
        <w:rPr>
          <w:lang w:val="en-US"/>
        </w:rPr>
        <w:t>characteristics</w:t>
      </w:r>
      <w:r w:rsidR="00CB5DDB" w:rsidRPr="00C617B1">
        <w:rPr>
          <w:lang w:val="en-US"/>
        </w:rPr>
        <w:t xml:space="preserve">. </w:t>
      </w:r>
      <w:r w:rsidR="00CB5DDB" w:rsidRPr="00C617B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US"/>
        </w:rPr>
        <w:t xml:space="preserve"> </w:t>
      </w:r>
      <w:r w:rsidR="00943B73" w:rsidRPr="00C617B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US"/>
        </w:rPr>
        <w:t xml:space="preserve"> </w:t>
      </w:r>
    </w:p>
    <w:p w:rsidR="001516EA" w:rsidRPr="0088022C" w:rsidRDefault="000758C9">
      <w:pPr>
        <w:pStyle w:val="a3"/>
        <w:spacing w:line="362" w:lineRule="auto"/>
        <w:ind w:left="832" w:hanging="360"/>
        <w:rPr>
          <w:lang w:val="en-US"/>
        </w:rPr>
      </w:pPr>
      <w:r w:rsidRPr="00CB5DDB">
        <w:rPr>
          <w:lang w:val="en-US"/>
        </w:rPr>
        <w:t>13.</w:t>
      </w:r>
      <w:r w:rsidR="006326D4" w:rsidRPr="00CB5DDB">
        <w:rPr>
          <w:lang w:val="en-US"/>
        </w:rPr>
        <w:t xml:space="preserve"> </w:t>
      </w:r>
      <w:r w:rsidR="00CB5DDB">
        <w:rPr>
          <w:lang w:val="en-US"/>
        </w:rPr>
        <w:t xml:space="preserve">Optical processes in atoms and molecules. </w:t>
      </w:r>
      <w:r w:rsidR="0088022C">
        <w:rPr>
          <w:lang w:val="en-US"/>
        </w:rPr>
        <w:t>Width</w:t>
      </w:r>
      <w:r w:rsidR="0088022C" w:rsidRPr="0088022C">
        <w:rPr>
          <w:lang w:val="en-US"/>
        </w:rPr>
        <w:t xml:space="preserve"> </w:t>
      </w:r>
      <w:r w:rsidR="00EC6169">
        <w:rPr>
          <w:lang w:val="en-US"/>
        </w:rPr>
        <w:t>and contour</w:t>
      </w:r>
      <w:r w:rsidR="0088022C">
        <w:rPr>
          <w:lang w:val="en-US"/>
        </w:rPr>
        <w:t xml:space="preserve"> of</w:t>
      </w:r>
      <w:r w:rsidR="0088022C" w:rsidRPr="0088022C">
        <w:rPr>
          <w:lang w:val="en-US"/>
        </w:rPr>
        <w:t xml:space="preserve"> </w:t>
      </w:r>
      <w:r w:rsidR="0088022C">
        <w:rPr>
          <w:lang w:val="en-US"/>
        </w:rPr>
        <w:t>s</w:t>
      </w:r>
      <w:r w:rsidR="00CB5DDB">
        <w:rPr>
          <w:lang w:val="en-US"/>
        </w:rPr>
        <w:t>pectral</w:t>
      </w:r>
      <w:r w:rsidR="00CB5DDB" w:rsidRPr="0088022C">
        <w:rPr>
          <w:lang w:val="en-US"/>
        </w:rPr>
        <w:t xml:space="preserve"> </w:t>
      </w:r>
      <w:r w:rsidR="00CB5DDB">
        <w:rPr>
          <w:lang w:val="en-US"/>
        </w:rPr>
        <w:t>lines</w:t>
      </w:r>
      <w:r w:rsidR="0088022C">
        <w:rPr>
          <w:lang w:val="en-US"/>
        </w:rPr>
        <w:t>.</w:t>
      </w:r>
    </w:p>
    <w:p w:rsidR="001516EA" w:rsidRPr="0088022C" w:rsidRDefault="000758C9">
      <w:pPr>
        <w:pStyle w:val="a3"/>
        <w:spacing w:line="317" w:lineRule="exact"/>
        <w:ind w:left="472"/>
        <w:rPr>
          <w:lang w:val="en-US"/>
        </w:rPr>
      </w:pPr>
      <w:r w:rsidRPr="0088022C">
        <w:rPr>
          <w:lang w:val="en-US"/>
        </w:rPr>
        <w:t>14.</w:t>
      </w:r>
      <w:r w:rsidR="006326D4" w:rsidRPr="0088022C">
        <w:rPr>
          <w:lang w:val="en-US"/>
        </w:rPr>
        <w:t xml:space="preserve"> </w:t>
      </w:r>
      <w:r w:rsidR="0088022C">
        <w:rPr>
          <w:lang w:val="en-US"/>
        </w:rPr>
        <w:t xml:space="preserve">Main </w:t>
      </w:r>
      <w:r w:rsidR="00617AE8">
        <w:rPr>
          <w:lang w:val="en-US"/>
        </w:rPr>
        <w:t>properties</w:t>
      </w:r>
      <w:r w:rsidR="0088022C">
        <w:rPr>
          <w:lang w:val="en-US"/>
        </w:rPr>
        <w:t xml:space="preserve"> of laser radiation. </w:t>
      </w:r>
    </w:p>
    <w:p w:rsidR="001516EA" w:rsidRPr="00C617B1" w:rsidRDefault="000758C9">
      <w:pPr>
        <w:pStyle w:val="a3"/>
        <w:spacing w:before="159" w:line="360" w:lineRule="auto"/>
        <w:ind w:left="832" w:hanging="360"/>
        <w:rPr>
          <w:lang w:val="en-US"/>
        </w:rPr>
      </w:pPr>
      <w:r w:rsidRPr="002710C0">
        <w:rPr>
          <w:lang w:val="en-US"/>
        </w:rPr>
        <w:t>15.</w:t>
      </w:r>
      <w:r w:rsidR="006326D4" w:rsidRPr="002710C0">
        <w:rPr>
          <w:lang w:val="en-US"/>
        </w:rPr>
        <w:t xml:space="preserve"> </w:t>
      </w:r>
      <w:r w:rsidR="002710C0">
        <w:rPr>
          <w:lang w:val="en-US"/>
        </w:rPr>
        <w:t>Interaction between radiation and i</w:t>
      </w:r>
      <w:r w:rsidR="002710C0" w:rsidRPr="002710C0">
        <w:rPr>
          <w:lang w:val="en-US"/>
        </w:rPr>
        <w:t xml:space="preserve">nverse </w:t>
      </w:r>
      <w:r w:rsidR="002710C0">
        <w:rPr>
          <w:lang w:val="en-US"/>
        </w:rPr>
        <w:t xml:space="preserve">medium. </w:t>
      </w:r>
      <w:r w:rsidR="00E31424">
        <w:rPr>
          <w:lang w:val="en-US"/>
        </w:rPr>
        <w:t>The m</w:t>
      </w:r>
      <w:r w:rsidR="003B52D6">
        <w:rPr>
          <w:lang w:val="en-US"/>
        </w:rPr>
        <w:t xml:space="preserve">ain principles and conditions for </w:t>
      </w:r>
      <w:r w:rsidR="00E31424">
        <w:rPr>
          <w:lang w:val="en-US"/>
        </w:rPr>
        <w:t xml:space="preserve">optical radiation increasing. </w:t>
      </w:r>
    </w:p>
    <w:p w:rsidR="001516EA" w:rsidRPr="00E31424" w:rsidRDefault="000758C9">
      <w:pPr>
        <w:pStyle w:val="a3"/>
        <w:spacing w:line="362" w:lineRule="auto"/>
        <w:ind w:left="832" w:hanging="360"/>
        <w:rPr>
          <w:lang w:val="en-US"/>
        </w:rPr>
      </w:pPr>
      <w:r w:rsidRPr="00E31424">
        <w:rPr>
          <w:lang w:val="en-US"/>
        </w:rPr>
        <w:t>16.</w:t>
      </w:r>
      <w:r w:rsidR="006326D4" w:rsidRPr="00E31424">
        <w:rPr>
          <w:lang w:val="en-US"/>
        </w:rPr>
        <w:t xml:space="preserve"> </w:t>
      </w:r>
      <w:r w:rsidR="00E31424">
        <w:rPr>
          <w:lang w:val="en-US"/>
        </w:rPr>
        <w:t>Laser</w:t>
      </w:r>
      <w:r w:rsidR="00E31424" w:rsidRPr="00E31424">
        <w:rPr>
          <w:lang w:val="en-US"/>
        </w:rPr>
        <w:t xml:space="preserve"> structural scheme.</w:t>
      </w:r>
      <w:r w:rsidR="00E31424">
        <w:rPr>
          <w:lang w:val="en-US"/>
        </w:rPr>
        <w:t xml:space="preserve"> </w:t>
      </w:r>
      <w:r w:rsidR="00E31424" w:rsidRPr="00E31424">
        <w:rPr>
          <w:lang w:val="en-US"/>
        </w:rPr>
        <w:t xml:space="preserve">Laser as </w:t>
      </w:r>
      <w:r w:rsidR="00E31424">
        <w:rPr>
          <w:lang w:val="en-US"/>
        </w:rPr>
        <w:t xml:space="preserve">the </w:t>
      </w:r>
      <w:r w:rsidR="00E31424" w:rsidRPr="00E31424">
        <w:rPr>
          <w:lang w:val="en-US"/>
        </w:rPr>
        <w:t>amplifier with positive feedback</w:t>
      </w:r>
      <w:r w:rsidR="00E31424">
        <w:rPr>
          <w:lang w:val="en-US"/>
        </w:rPr>
        <w:t>.</w:t>
      </w:r>
    </w:p>
    <w:p w:rsidR="006326D4" w:rsidRPr="00617AE8" w:rsidRDefault="000758C9" w:rsidP="00617AE8">
      <w:pPr>
        <w:pStyle w:val="a3"/>
        <w:spacing w:before="159" w:line="360" w:lineRule="auto"/>
        <w:ind w:left="832" w:hanging="360"/>
        <w:rPr>
          <w:lang w:val="en-US"/>
        </w:rPr>
      </w:pPr>
      <w:r w:rsidRPr="00617AE8">
        <w:rPr>
          <w:lang w:val="en-US"/>
        </w:rPr>
        <w:t>17.</w:t>
      </w:r>
      <w:r w:rsidR="006326D4" w:rsidRPr="00617AE8">
        <w:rPr>
          <w:lang w:val="en-US"/>
        </w:rPr>
        <w:t xml:space="preserve"> </w:t>
      </w:r>
      <w:r w:rsidR="00E31424">
        <w:rPr>
          <w:lang w:val="en-US"/>
        </w:rPr>
        <w:t>Holography</w:t>
      </w:r>
      <w:r w:rsidR="00E31424" w:rsidRPr="00E31424">
        <w:rPr>
          <w:lang w:val="en-US"/>
        </w:rPr>
        <w:t xml:space="preserve">. </w:t>
      </w:r>
      <w:r w:rsidR="00EC6169">
        <w:rPr>
          <w:lang w:val="en-US"/>
        </w:rPr>
        <w:t>P</w:t>
      </w:r>
      <w:r w:rsidR="00EC6169" w:rsidRPr="00EC6169">
        <w:rPr>
          <w:lang w:val="en-US"/>
        </w:rPr>
        <w:t>hysical fundamentals</w:t>
      </w:r>
      <w:r w:rsidR="00EC6169">
        <w:rPr>
          <w:lang w:val="en-US"/>
        </w:rPr>
        <w:t xml:space="preserve"> of holography</w:t>
      </w:r>
      <w:r w:rsidR="00E31424" w:rsidRPr="00E31424">
        <w:rPr>
          <w:lang w:val="en-US"/>
        </w:rPr>
        <w:t xml:space="preserve">. </w:t>
      </w:r>
      <w:r w:rsidR="00E31424">
        <w:rPr>
          <w:lang w:val="en-US"/>
        </w:rPr>
        <w:t>Recording and reconstructi</w:t>
      </w:r>
      <w:r w:rsidR="00617AE8">
        <w:rPr>
          <w:lang w:val="en-US"/>
        </w:rPr>
        <w:t>on</w:t>
      </w:r>
      <w:r w:rsidR="00E31424">
        <w:rPr>
          <w:lang w:val="en-US"/>
        </w:rPr>
        <w:t xml:space="preserve">. </w:t>
      </w:r>
    </w:p>
    <w:p w:rsidR="001516EA" w:rsidRPr="00617AE8" w:rsidRDefault="000758C9">
      <w:pPr>
        <w:pStyle w:val="a3"/>
        <w:spacing w:line="360" w:lineRule="auto"/>
        <w:ind w:left="472" w:right="2738"/>
        <w:rPr>
          <w:lang w:val="en-US"/>
        </w:rPr>
      </w:pPr>
      <w:r w:rsidRPr="00E31424">
        <w:rPr>
          <w:lang w:val="en-US"/>
        </w:rPr>
        <w:t>18.</w:t>
      </w:r>
      <w:r w:rsidR="006326D4" w:rsidRPr="00E31424">
        <w:rPr>
          <w:lang w:val="en-US"/>
        </w:rPr>
        <w:t xml:space="preserve"> </w:t>
      </w:r>
      <w:r w:rsidR="00617AE8">
        <w:rPr>
          <w:lang w:val="en-US"/>
        </w:rPr>
        <w:t xml:space="preserve">Radiation polarization. </w:t>
      </w:r>
      <w:proofErr w:type="spellStart"/>
      <w:r w:rsidR="00617AE8" w:rsidRPr="00617AE8">
        <w:rPr>
          <w:lang w:val="en-US"/>
        </w:rPr>
        <w:t>Malus's</w:t>
      </w:r>
      <w:proofErr w:type="spellEnd"/>
      <w:r w:rsidR="00617AE8" w:rsidRPr="00617AE8">
        <w:rPr>
          <w:lang w:val="en-US"/>
        </w:rPr>
        <w:t xml:space="preserve"> law</w:t>
      </w:r>
      <w:r w:rsidR="00617AE8">
        <w:rPr>
          <w:lang w:val="en-US"/>
        </w:rPr>
        <w:t>.</w:t>
      </w:r>
    </w:p>
    <w:p w:rsidR="00E634F7" w:rsidRDefault="000758C9">
      <w:pPr>
        <w:pStyle w:val="a3"/>
        <w:spacing w:line="362" w:lineRule="auto"/>
        <w:ind w:left="472"/>
        <w:rPr>
          <w:lang w:val="en-US"/>
        </w:rPr>
      </w:pPr>
      <w:r w:rsidRPr="00617AE8">
        <w:rPr>
          <w:lang w:val="en-US"/>
        </w:rPr>
        <w:t>19.</w:t>
      </w:r>
      <w:r w:rsidR="006326D4" w:rsidRPr="00617AE8">
        <w:rPr>
          <w:lang w:val="en-US"/>
        </w:rPr>
        <w:t xml:space="preserve"> </w:t>
      </w:r>
      <w:r w:rsidR="00617AE8">
        <w:rPr>
          <w:lang w:val="en-US"/>
        </w:rPr>
        <w:t xml:space="preserve">Measurement of </w:t>
      </w:r>
      <w:r w:rsidR="003E331A" w:rsidRPr="003E331A">
        <w:rPr>
          <w:lang w:val="en-US"/>
        </w:rPr>
        <w:t>polarizing</w:t>
      </w:r>
      <w:r w:rsidR="00617AE8" w:rsidRPr="00617AE8">
        <w:rPr>
          <w:lang w:val="en-US"/>
        </w:rPr>
        <w:t xml:space="preserve"> </w:t>
      </w:r>
      <w:r w:rsidR="00617AE8">
        <w:rPr>
          <w:lang w:val="en-US"/>
        </w:rPr>
        <w:t>parameters</w:t>
      </w:r>
      <w:r w:rsidR="003E331A" w:rsidRPr="003E331A">
        <w:rPr>
          <w:lang w:val="en-US"/>
        </w:rPr>
        <w:t xml:space="preserve"> </w:t>
      </w:r>
      <w:r w:rsidR="003E331A">
        <w:rPr>
          <w:lang w:val="en-US"/>
        </w:rPr>
        <w:t>radiation</w:t>
      </w:r>
      <w:r w:rsidR="00617AE8" w:rsidRPr="00617AE8">
        <w:rPr>
          <w:lang w:val="en-US"/>
        </w:rPr>
        <w:t xml:space="preserve"> </w:t>
      </w:r>
      <w:r w:rsidR="00E634F7">
        <w:rPr>
          <w:lang w:val="en-US"/>
        </w:rPr>
        <w:t xml:space="preserve">and optical phase </w:t>
      </w:r>
      <w:r w:rsidR="00617AE8">
        <w:rPr>
          <w:lang w:val="en-US"/>
        </w:rPr>
        <w:t>difference</w:t>
      </w:r>
      <w:r w:rsidR="00617AE8" w:rsidRPr="00617AE8">
        <w:rPr>
          <w:lang w:val="en-US"/>
        </w:rPr>
        <w:t xml:space="preserve">. </w:t>
      </w:r>
    </w:p>
    <w:p w:rsidR="001516EA" w:rsidRPr="00C80399" w:rsidRDefault="000758C9">
      <w:pPr>
        <w:pStyle w:val="a3"/>
        <w:spacing w:line="362" w:lineRule="auto"/>
        <w:ind w:left="472"/>
        <w:rPr>
          <w:lang w:val="en-US"/>
        </w:rPr>
      </w:pPr>
      <w:r w:rsidRPr="00C80399">
        <w:rPr>
          <w:lang w:val="en-US"/>
        </w:rPr>
        <w:t>20.</w:t>
      </w:r>
      <w:r w:rsidR="006326D4" w:rsidRPr="00C80399">
        <w:rPr>
          <w:lang w:val="en-US"/>
        </w:rPr>
        <w:t xml:space="preserve"> </w:t>
      </w:r>
      <w:r w:rsidR="00E634F7">
        <w:rPr>
          <w:lang w:val="en-US"/>
        </w:rPr>
        <w:t>Physical properties</w:t>
      </w:r>
      <w:r w:rsidR="00C80399" w:rsidRPr="00C80399">
        <w:rPr>
          <w:lang w:val="en-US"/>
        </w:rPr>
        <w:t xml:space="preserve"> </w:t>
      </w:r>
      <w:r w:rsidR="00C80399">
        <w:rPr>
          <w:lang w:val="en-US"/>
        </w:rPr>
        <w:t xml:space="preserve">of </w:t>
      </w:r>
      <w:r w:rsidR="00756ADF">
        <w:rPr>
          <w:lang w:val="en-US"/>
        </w:rPr>
        <w:t xml:space="preserve">inner </w:t>
      </w:r>
      <w:r w:rsidR="00C80399">
        <w:rPr>
          <w:lang w:val="en-US"/>
        </w:rPr>
        <w:t>photoelectric e</w:t>
      </w:r>
      <w:r w:rsidR="00756ADF">
        <w:rPr>
          <w:lang w:val="en-US"/>
        </w:rPr>
        <w:t>ffect</w:t>
      </w:r>
      <w:r w:rsidRPr="00C80399">
        <w:rPr>
          <w:lang w:val="en-US"/>
        </w:rPr>
        <w:t>.</w:t>
      </w:r>
    </w:p>
    <w:p w:rsidR="006326D4" w:rsidRPr="00C617B1" w:rsidRDefault="000758C9">
      <w:pPr>
        <w:pStyle w:val="a3"/>
        <w:spacing w:line="360" w:lineRule="auto"/>
        <w:ind w:left="472" w:right="3660"/>
        <w:rPr>
          <w:lang w:val="en-US"/>
        </w:rPr>
      </w:pPr>
      <w:r w:rsidRPr="00C617B1">
        <w:rPr>
          <w:lang w:val="en-US"/>
        </w:rPr>
        <w:t>21.</w:t>
      </w:r>
      <w:r w:rsidR="006326D4" w:rsidRPr="00C617B1">
        <w:rPr>
          <w:lang w:val="en-US"/>
        </w:rPr>
        <w:t xml:space="preserve"> </w:t>
      </w:r>
      <w:r w:rsidR="00756ADF">
        <w:rPr>
          <w:lang w:val="en-US"/>
        </w:rPr>
        <w:t>Double</w:t>
      </w:r>
      <w:r w:rsidR="00756ADF" w:rsidRPr="00C617B1">
        <w:rPr>
          <w:lang w:val="en-US"/>
        </w:rPr>
        <w:t xml:space="preserve"> </w:t>
      </w:r>
      <w:r w:rsidR="00756ADF">
        <w:rPr>
          <w:lang w:val="en-US"/>
        </w:rPr>
        <w:t>reflecti</w:t>
      </w:r>
      <w:r w:rsidR="00B67B09">
        <w:rPr>
          <w:lang w:val="en-US"/>
        </w:rPr>
        <w:t>on</w:t>
      </w:r>
      <w:r w:rsidR="00756ADF" w:rsidRPr="00C617B1">
        <w:rPr>
          <w:lang w:val="en-US"/>
        </w:rPr>
        <w:t xml:space="preserve"> </w:t>
      </w:r>
      <w:r w:rsidR="00756ADF">
        <w:rPr>
          <w:lang w:val="en-US"/>
        </w:rPr>
        <w:t>mediums</w:t>
      </w:r>
      <w:r w:rsidRPr="00C617B1">
        <w:rPr>
          <w:lang w:val="en-US"/>
        </w:rPr>
        <w:t xml:space="preserve">. </w:t>
      </w:r>
    </w:p>
    <w:p w:rsidR="001516EA" w:rsidRDefault="000758C9">
      <w:pPr>
        <w:pStyle w:val="a3"/>
        <w:spacing w:line="360" w:lineRule="auto"/>
        <w:ind w:left="472" w:right="3660"/>
      </w:pPr>
      <w:r w:rsidRPr="00C617B1">
        <w:rPr>
          <w:lang w:val="en-US"/>
        </w:rPr>
        <w:t>22.</w:t>
      </w:r>
      <w:r w:rsidR="006326D4" w:rsidRPr="00C617B1">
        <w:rPr>
          <w:lang w:val="en-US"/>
        </w:rPr>
        <w:t xml:space="preserve"> </w:t>
      </w:r>
      <w:r w:rsidR="003C6740" w:rsidRPr="00BE6031">
        <w:rPr>
          <w:lang w:val="en-US"/>
        </w:rPr>
        <w:t xml:space="preserve">Lighting </w:t>
      </w:r>
      <w:r w:rsidR="000F11C4" w:rsidRPr="00BE6031">
        <w:rPr>
          <w:lang w:val="en-US"/>
        </w:rPr>
        <w:t xml:space="preserve">metrics </w:t>
      </w:r>
      <w:r w:rsidR="003C6740" w:rsidRPr="00BE6031">
        <w:rPr>
          <w:lang w:val="en-US"/>
        </w:rPr>
        <w:t>and energy quantities.</w:t>
      </w:r>
      <w:r w:rsidR="003C6740" w:rsidRPr="00C617B1">
        <w:rPr>
          <w:lang w:val="en-US"/>
        </w:rPr>
        <w:t xml:space="preserve"> </w:t>
      </w:r>
    </w:p>
    <w:p w:rsidR="006326D4" w:rsidRPr="00C617B1" w:rsidRDefault="000758C9" w:rsidP="006326D4">
      <w:pPr>
        <w:pStyle w:val="a3"/>
        <w:spacing w:before="1" w:line="360" w:lineRule="auto"/>
        <w:ind w:left="832" w:hanging="360"/>
        <w:rPr>
          <w:lang w:val="en-US"/>
        </w:rPr>
      </w:pPr>
      <w:r w:rsidRPr="00BE6031">
        <w:rPr>
          <w:lang w:val="en-US"/>
        </w:rPr>
        <w:t>23.</w:t>
      </w:r>
      <w:r w:rsidR="006326D4" w:rsidRPr="00BE6031">
        <w:rPr>
          <w:lang w:val="en-US"/>
        </w:rPr>
        <w:t xml:space="preserve"> </w:t>
      </w:r>
      <w:r w:rsidR="0034519A">
        <w:rPr>
          <w:lang w:val="en-US"/>
        </w:rPr>
        <w:t>Spectral</w:t>
      </w:r>
      <w:r w:rsidR="0034519A" w:rsidRPr="00BE6031">
        <w:rPr>
          <w:lang w:val="en-US"/>
        </w:rPr>
        <w:t xml:space="preserve"> </w:t>
      </w:r>
      <w:r w:rsidR="0034519A">
        <w:rPr>
          <w:lang w:val="en-US"/>
        </w:rPr>
        <w:t>density</w:t>
      </w:r>
      <w:r w:rsidR="0034519A" w:rsidRPr="00BE6031">
        <w:rPr>
          <w:lang w:val="en-US"/>
        </w:rPr>
        <w:t xml:space="preserve"> </w:t>
      </w:r>
      <w:r w:rsidR="0034519A" w:rsidRPr="0034519A">
        <w:rPr>
          <w:lang w:val="en-US"/>
        </w:rPr>
        <w:t>of</w:t>
      </w:r>
      <w:r w:rsidR="0034519A" w:rsidRPr="00BE6031">
        <w:rPr>
          <w:lang w:val="en-US"/>
        </w:rPr>
        <w:t xml:space="preserve"> </w:t>
      </w:r>
      <w:r w:rsidR="0034519A">
        <w:rPr>
          <w:lang w:val="en-US"/>
        </w:rPr>
        <w:t>energy</w:t>
      </w:r>
      <w:r w:rsidR="0034519A" w:rsidRPr="00BE6031">
        <w:rPr>
          <w:lang w:val="en-US"/>
        </w:rPr>
        <w:t xml:space="preserve"> </w:t>
      </w:r>
      <w:r w:rsidR="0034519A">
        <w:rPr>
          <w:lang w:val="en-US"/>
        </w:rPr>
        <w:t>quantities</w:t>
      </w:r>
      <w:r w:rsidR="0034519A" w:rsidRPr="00BE6031">
        <w:rPr>
          <w:lang w:val="en-US"/>
        </w:rPr>
        <w:t xml:space="preserve">.  </w:t>
      </w:r>
      <w:r w:rsidR="0034519A">
        <w:rPr>
          <w:lang w:val="en-US"/>
        </w:rPr>
        <w:t>Spectral</w:t>
      </w:r>
      <w:r w:rsidR="0034519A" w:rsidRPr="0034519A">
        <w:rPr>
          <w:lang w:val="en-US"/>
        </w:rPr>
        <w:t xml:space="preserve"> </w:t>
      </w:r>
      <w:r w:rsidR="0034519A">
        <w:rPr>
          <w:lang w:val="en-US"/>
        </w:rPr>
        <w:t>parameters</w:t>
      </w:r>
      <w:r w:rsidR="0034519A" w:rsidRPr="0034519A">
        <w:rPr>
          <w:lang w:val="en-US"/>
        </w:rPr>
        <w:t xml:space="preserve"> </w:t>
      </w:r>
      <w:r w:rsidR="0034519A">
        <w:rPr>
          <w:lang w:val="en-US"/>
        </w:rPr>
        <w:t>and</w:t>
      </w:r>
      <w:r w:rsidR="0034519A" w:rsidRPr="0034519A">
        <w:rPr>
          <w:lang w:val="en-US"/>
        </w:rPr>
        <w:t xml:space="preserve"> </w:t>
      </w:r>
      <w:r w:rsidR="0034519A">
        <w:rPr>
          <w:lang w:val="en-US"/>
        </w:rPr>
        <w:t>characteristics.</w:t>
      </w:r>
      <w:r w:rsidR="0034519A" w:rsidRPr="0034519A">
        <w:rPr>
          <w:lang w:val="en-US"/>
        </w:rPr>
        <w:t xml:space="preserve"> </w:t>
      </w:r>
    </w:p>
    <w:p w:rsidR="006326D4" w:rsidRPr="00C617B1" w:rsidRDefault="000758C9" w:rsidP="006326D4">
      <w:pPr>
        <w:pStyle w:val="a3"/>
        <w:spacing w:before="66" w:line="360" w:lineRule="auto"/>
        <w:ind w:left="426" w:right="5341"/>
        <w:rPr>
          <w:lang w:val="en-US"/>
        </w:rPr>
      </w:pPr>
      <w:r w:rsidRPr="00C617B1">
        <w:rPr>
          <w:lang w:val="en-US"/>
        </w:rPr>
        <w:t>24.</w:t>
      </w:r>
      <w:r w:rsidR="006326D4" w:rsidRPr="00C617B1">
        <w:rPr>
          <w:lang w:val="en-US"/>
        </w:rPr>
        <w:t xml:space="preserve"> </w:t>
      </w:r>
      <w:r w:rsidR="0034519A" w:rsidRPr="00C617B1">
        <w:rPr>
          <w:lang w:val="en-US"/>
        </w:rPr>
        <w:t>Refractive index dispersion</w:t>
      </w:r>
      <w:r w:rsidRPr="00C617B1">
        <w:rPr>
          <w:lang w:val="en-US"/>
        </w:rPr>
        <w:t xml:space="preserve">. </w:t>
      </w:r>
    </w:p>
    <w:p w:rsidR="001516EA" w:rsidRPr="003E331A" w:rsidRDefault="000758C9" w:rsidP="006326D4">
      <w:pPr>
        <w:pStyle w:val="a3"/>
        <w:spacing w:before="66" w:line="360" w:lineRule="auto"/>
        <w:ind w:left="426" w:right="5341"/>
      </w:pPr>
      <w:r w:rsidRPr="00C617B1">
        <w:rPr>
          <w:lang w:val="en-US"/>
        </w:rPr>
        <w:t>25.</w:t>
      </w:r>
      <w:r w:rsidR="006326D4" w:rsidRPr="00C617B1">
        <w:rPr>
          <w:lang w:val="en-US"/>
        </w:rPr>
        <w:t xml:space="preserve"> </w:t>
      </w:r>
      <w:r w:rsidR="0034519A" w:rsidRPr="00C617B1">
        <w:rPr>
          <w:lang w:val="en-US"/>
        </w:rPr>
        <w:t>Beer–Lambert–</w:t>
      </w:r>
      <w:proofErr w:type="spellStart"/>
      <w:r w:rsidR="0034519A" w:rsidRPr="00C617B1">
        <w:rPr>
          <w:lang w:val="en-US"/>
        </w:rPr>
        <w:t>Bouguer</w:t>
      </w:r>
      <w:proofErr w:type="spellEnd"/>
      <w:r w:rsidR="0034519A" w:rsidRPr="00C617B1">
        <w:rPr>
          <w:lang w:val="en-US"/>
        </w:rPr>
        <w:t xml:space="preserve"> law.</w:t>
      </w:r>
    </w:p>
    <w:p w:rsidR="006326D4" w:rsidRPr="00C617B1" w:rsidRDefault="000758C9" w:rsidP="00F3705F">
      <w:pPr>
        <w:pStyle w:val="a3"/>
        <w:spacing w:before="161" w:line="360" w:lineRule="auto"/>
        <w:ind w:left="832" w:hanging="360"/>
        <w:rPr>
          <w:lang w:val="en-US"/>
        </w:rPr>
      </w:pPr>
      <w:r w:rsidRPr="00F3705F">
        <w:rPr>
          <w:lang w:val="en-US"/>
        </w:rPr>
        <w:t>26.</w:t>
      </w:r>
      <w:r w:rsidR="006326D4" w:rsidRPr="00F3705F">
        <w:rPr>
          <w:lang w:val="en-US"/>
        </w:rPr>
        <w:t xml:space="preserve"> </w:t>
      </w:r>
      <w:r w:rsidR="00F3705F">
        <w:rPr>
          <w:lang w:val="en-US"/>
        </w:rPr>
        <w:t>Spectral sensitivity of a human eye.</w:t>
      </w:r>
    </w:p>
    <w:p w:rsidR="001516EA" w:rsidRPr="00F3705F" w:rsidRDefault="000758C9" w:rsidP="0034519A">
      <w:pPr>
        <w:pStyle w:val="a3"/>
        <w:spacing w:before="66" w:line="360" w:lineRule="auto"/>
        <w:ind w:left="426" w:right="5341"/>
        <w:rPr>
          <w:lang w:val="en-US"/>
        </w:rPr>
      </w:pPr>
      <w:r w:rsidRPr="00F3705F">
        <w:rPr>
          <w:lang w:val="en-US"/>
        </w:rPr>
        <w:lastRenderedPageBreak/>
        <w:t>27.</w:t>
      </w:r>
      <w:r w:rsidR="006326D4" w:rsidRPr="00F3705F">
        <w:rPr>
          <w:lang w:val="en-US"/>
        </w:rPr>
        <w:t xml:space="preserve"> </w:t>
      </w:r>
      <w:r w:rsidR="00F3705F">
        <w:rPr>
          <w:lang w:val="en-US"/>
        </w:rPr>
        <w:t>V</w:t>
      </w:r>
      <w:r w:rsidR="00F3705F" w:rsidRPr="00F3705F">
        <w:rPr>
          <w:lang w:val="en-US"/>
        </w:rPr>
        <w:t xml:space="preserve">isual acuity </w:t>
      </w:r>
      <w:r w:rsidR="00F3705F">
        <w:rPr>
          <w:lang w:val="en-US"/>
        </w:rPr>
        <w:t>and field of view.</w:t>
      </w:r>
    </w:p>
    <w:p w:rsidR="006326D4" w:rsidRPr="00BE6031" w:rsidRDefault="000758C9" w:rsidP="00F3705F">
      <w:pPr>
        <w:pStyle w:val="a3"/>
        <w:spacing w:before="161" w:line="360" w:lineRule="auto"/>
        <w:ind w:left="832" w:hanging="360"/>
        <w:rPr>
          <w:lang w:val="en-US"/>
        </w:rPr>
      </w:pPr>
      <w:r w:rsidRPr="00F3705F">
        <w:rPr>
          <w:lang w:val="en-US"/>
        </w:rPr>
        <w:t>28.</w:t>
      </w:r>
      <w:r w:rsidR="006326D4" w:rsidRPr="00F3705F">
        <w:rPr>
          <w:lang w:val="en-US"/>
        </w:rPr>
        <w:t xml:space="preserve"> </w:t>
      </w:r>
      <w:r w:rsidR="00133A41">
        <w:rPr>
          <w:lang w:val="en-US"/>
        </w:rPr>
        <w:t>Object’s v</w:t>
      </w:r>
      <w:r w:rsidR="00F3705F">
        <w:rPr>
          <w:lang w:val="en-US"/>
        </w:rPr>
        <w:t>isual ang</w:t>
      </w:r>
      <w:r w:rsidR="002E72FC">
        <w:rPr>
          <w:lang w:val="en-US"/>
        </w:rPr>
        <w:t>ular</w:t>
      </w:r>
      <w:r w:rsidR="00F3705F" w:rsidRPr="00F3705F">
        <w:rPr>
          <w:lang w:val="en-US"/>
        </w:rPr>
        <w:t xml:space="preserve"> </w:t>
      </w:r>
      <w:r w:rsidR="00F3705F">
        <w:rPr>
          <w:lang w:val="en-US"/>
        </w:rPr>
        <w:t>size</w:t>
      </w:r>
      <w:r w:rsidR="00F3705F" w:rsidRPr="00F3705F">
        <w:rPr>
          <w:lang w:val="en-US"/>
        </w:rPr>
        <w:t xml:space="preserve"> </w:t>
      </w:r>
      <w:r w:rsidR="00F3705F">
        <w:rPr>
          <w:lang w:val="en-US"/>
        </w:rPr>
        <w:t>and</w:t>
      </w:r>
      <w:r w:rsidR="00F3705F" w:rsidRPr="00F3705F">
        <w:rPr>
          <w:lang w:val="en-US"/>
        </w:rPr>
        <w:t xml:space="preserve"> </w:t>
      </w:r>
      <w:r w:rsidR="00F3705F">
        <w:rPr>
          <w:lang w:val="en-US"/>
        </w:rPr>
        <w:t>visual</w:t>
      </w:r>
      <w:r w:rsidR="00F3705F" w:rsidRPr="00F3705F">
        <w:rPr>
          <w:lang w:val="en-US"/>
        </w:rPr>
        <w:t xml:space="preserve"> </w:t>
      </w:r>
      <w:r w:rsidR="00F3705F">
        <w:rPr>
          <w:lang w:val="en-US"/>
        </w:rPr>
        <w:t xml:space="preserve">information placement. </w:t>
      </w:r>
    </w:p>
    <w:p w:rsidR="001516EA" w:rsidRPr="00C617B1" w:rsidRDefault="000758C9" w:rsidP="00C617B1">
      <w:pPr>
        <w:pStyle w:val="a3"/>
        <w:spacing w:before="161" w:line="360" w:lineRule="auto"/>
        <w:ind w:left="832" w:hanging="360"/>
        <w:rPr>
          <w:lang w:val="en-US"/>
        </w:rPr>
      </w:pPr>
      <w:r w:rsidRPr="00C617B1">
        <w:rPr>
          <w:lang w:val="en-US"/>
        </w:rPr>
        <w:t>29.</w:t>
      </w:r>
      <w:r w:rsidR="006326D4" w:rsidRPr="00C617B1">
        <w:rPr>
          <w:lang w:val="en-US"/>
        </w:rPr>
        <w:t xml:space="preserve"> </w:t>
      </w:r>
      <w:r w:rsidR="00C617B1">
        <w:rPr>
          <w:lang w:val="en-US"/>
        </w:rPr>
        <w:t>Adaptation</w:t>
      </w:r>
      <w:r w:rsidR="00C617B1" w:rsidRPr="00C617B1">
        <w:rPr>
          <w:lang w:val="en-US"/>
        </w:rPr>
        <w:t xml:space="preserve"> </w:t>
      </w:r>
      <w:r w:rsidR="00C617B1">
        <w:rPr>
          <w:lang w:val="en-US"/>
        </w:rPr>
        <w:t>time</w:t>
      </w:r>
      <w:r w:rsidR="00C617B1" w:rsidRPr="00C617B1">
        <w:rPr>
          <w:lang w:val="en-US"/>
        </w:rPr>
        <w:t xml:space="preserve">. </w:t>
      </w:r>
      <w:r w:rsidR="002E72FC">
        <w:rPr>
          <w:lang w:val="en-US"/>
        </w:rPr>
        <w:t>Types of adaptation</w:t>
      </w:r>
      <w:r w:rsidR="00C617B1">
        <w:rPr>
          <w:lang w:val="en-US"/>
        </w:rPr>
        <w:t xml:space="preserve">. </w:t>
      </w:r>
    </w:p>
    <w:p w:rsidR="001516EA" w:rsidRPr="002E72FC" w:rsidRDefault="000758C9" w:rsidP="00F3705F">
      <w:pPr>
        <w:pStyle w:val="a3"/>
        <w:spacing w:before="161" w:line="360" w:lineRule="auto"/>
        <w:ind w:left="832" w:hanging="360"/>
        <w:rPr>
          <w:lang w:val="en-US"/>
        </w:rPr>
      </w:pPr>
      <w:r w:rsidRPr="00C617B1">
        <w:rPr>
          <w:lang w:val="en-US"/>
        </w:rPr>
        <w:t>30.</w:t>
      </w:r>
      <w:r w:rsidR="006326D4" w:rsidRPr="00C617B1">
        <w:rPr>
          <w:lang w:val="en-US"/>
        </w:rPr>
        <w:t xml:space="preserve"> </w:t>
      </w:r>
      <w:proofErr w:type="spellStart"/>
      <w:r w:rsidR="00C617B1">
        <w:rPr>
          <w:lang w:val="en-US"/>
        </w:rPr>
        <w:t>Colo</w:t>
      </w:r>
      <w:r w:rsidR="002E72FC">
        <w:rPr>
          <w:lang w:val="en-US"/>
        </w:rPr>
        <w:t>u</w:t>
      </w:r>
      <w:r w:rsidR="00C617B1">
        <w:rPr>
          <w:lang w:val="en-US"/>
        </w:rPr>
        <w:t>r</w:t>
      </w:r>
      <w:proofErr w:type="spellEnd"/>
      <w:r w:rsidR="00C617B1">
        <w:rPr>
          <w:lang w:val="en-US"/>
        </w:rPr>
        <w:t xml:space="preserve"> perception depending on different levels of brightness. </w:t>
      </w:r>
    </w:p>
    <w:p w:rsidR="001516EA" w:rsidRPr="002E72FC" w:rsidRDefault="001516EA">
      <w:pPr>
        <w:pStyle w:val="a3"/>
        <w:ind w:left="0"/>
        <w:rPr>
          <w:sz w:val="30"/>
          <w:lang w:val="en-US"/>
        </w:rPr>
      </w:pPr>
    </w:p>
    <w:p w:rsidR="001516EA" w:rsidRPr="003E331A" w:rsidRDefault="001516EA">
      <w:pPr>
        <w:pStyle w:val="a3"/>
        <w:spacing w:before="1"/>
        <w:ind w:left="0"/>
        <w:rPr>
          <w:sz w:val="34"/>
          <w:lang w:val="en-US"/>
        </w:rPr>
      </w:pPr>
    </w:p>
    <w:sectPr w:rsidR="001516EA" w:rsidRPr="003E331A">
      <w:pgSz w:w="11910" w:h="16840"/>
      <w:pgMar w:top="76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77E25"/>
    <w:multiLevelType w:val="hybridMultilevel"/>
    <w:tmpl w:val="6FC2D78A"/>
    <w:lvl w:ilvl="0" w:tplc="74A8BD64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922652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3BAC870">
      <w:numFmt w:val="bullet"/>
      <w:lvlText w:val="•"/>
      <w:lvlJc w:val="left"/>
      <w:pPr>
        <w:ind w:left="2237" w:hanging="708"/>
      </w:pPr>
      <w:rPr>
        <w:rFonts w:hint="default"/>
        <w:lang w:val="ru-RU" w:eastAsia="ru-RU" w:bidi="ru-RU"/>
      </w:rPr>
    </w:lvl>
    <w:lvl w:ilvl="3" w:tplc="025253AA">
      <w:numFmt w:val="bullet"/>
      <w:lvlText w:val="•"/>
      <w:lvlJc w:val="left"/>
      <w:pPr>
        <w:ind w:left="3295" w:hanging="708"/>
      </w:pPr>
      <w:rPr>
        <w:rFonts w:hint="default"/>
        <w:lang w:val="ru-RU" w:eastAsia="ru-RU" w:bidi="ru-RU"/>
      </w:rPr>
    </w:lvl>
    <w:lvl w:ilvl="4" w:tplc="1BAAB8E4">
      <w:numFmt w:val="bullet"/>
      <w:lvlText w:val="•"/>
      <w:lvlJc w:val="left"/>
      <w:pPr>
        <w:ind w:left="4354" w:hanging="708"/>
      </w:pPr>
      <w:rPr>
        <w:rFonts w:hint="default"/>
        <w:lang w:val="ru-RU" w:eastAsia="ru-RU" w:bidi="ru-RU"/>
      </w:rPr>
    </w:lvl>
    <w:lvl w:ilvl="5" w:tplc="7CF09584">
      <w:numFmt w:val="bullet"/>
      <w:lvlText w:val="•"/>
      <w:lvlJc w:val="left"/>
      <w:pPr>
        <w:ind w:left="5413" w:hanging="708"/>
      </w:pPr>
      <w:rPr>
        <w:rFonts w:hint="default"/>
        <w:lang w:val="ru-RU" w:eastAsia="ru-RU" w:bidi="ru-RU"/>
      </w:rPr>
    </w:lvl>
    <w:lvl w:ilvl="6" w:tplc="66E0352C">
      <w:numFmt w:val="bullet"/>
      <w:lvlText w:val="•"/>
      <w:lvlJc w:val="left"/>
      <w:pPr>
        <w:ind w:left="6471" w:hanging="708"/>
      </w:pPr>
      <w:rPr>
        <w:rFonts w:hint="default"/>
        <w:lang w:val="ru-RU" w:eastAsia="ru-RU" w:bidi="ru-RU"/>
      </w:rPr>
    </w:lvl>
    <w:lvl w:ilvl="7" w:tplc="662AF406">
      <w:numFmt w:val="bullet"/>
      <w:lvlText w:val="•"/>
      <w:lvlJc w:val="left"/>
      <w:pPr>
        <w:ind w:left="7530" w:hanging="708"/>
      </w:pPr>
      <w:rPr>
        <w:rFonts w:hint="default"/>
        <w:lang w:val="ru-RU" w:eastAsia="ru-RU" w:bidi="ru-RU"/>
      </w:rPr>
    </w:lvl>
    <w:lvl w:ilvl="8" w:tplc="5262FC88">
      <w:numFmt w:val="bullet"/>
      <w:lvlText w:val="•"/>
      <w:lvlJc w:val="left"/>
      <w:pPr>
        <w:ind w:left="8589" w:hanging="708"/>
      </w:pPr>
      <w:rPr>
        <w:rFonts w:hint="default"/>
        <w:lang w:val="ru-RU" w:eastAsia="ru-RU" w:bidi="ru-RU"/>
      </w:rPr>
    </w:lvl>
  </w:abstractNum>
  <w:abstractNum w:abstractNumId="1">
    <w:nsid w:val="2D0A1A55"/>
    <w:multiLevelType w:val="hybridMultilevel"/>
    <w:tmpl w:val="C46CE7CA"/>
    <w:lvl w:ilvl="0" w:tplc="C178B7E0">
      <w:start w:val="1"/>
      <w:numFmt w:val="decimal"/>
      <w:lvlText w:val="%1."/>
      <w:lvlJc w:val="left"/>
      <w:pPr>
        <w:ind w:left="113" w:hanging="716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9D044BB6">
      <w:numFmt w:val="bullet"/>
      <w:lvlText w:val="•"/>
      <w:lvlJc w:val="left"/>
      <w:pPr>
        <w:ind w:left="1178" w:hanging="716"/>
      </w:pPr>
      <w:rPr>
        <w:rFonts w:hint="default"/>
        <w:lang w:val="ru-RU" w:eastAsia="ru-RU" w:bidi="ru-RU"/>
      </w:rPr>
    </w:lvl>
    <w:lvl w:ilvl="2" w:tplc="0EA8914A">
      <w:numFmt w:val="bullet"/>
      <w:lvlText w:val="•"/>
      <w:lvlJc w:val="left"/>
      <w:pPr>
        <w:ind w:left="2237" w:hanging="716"/>
      </w:pPr>
      <w:rPr>
        <w:rFonts w:hint="default"/>
        <w:lang w:val="ru-RU" w:eastAsia="ru-RU" w:bidi="ru-RU"/>
      </w:rPr>
    </w:lvl>
    <w:lvl w:ilvl="3" w:tplc="3876844C">
      <w:numFmt w:val="bullet"/>
      <w:lvlText w:val="•"/>
      <w:lvlJc w:val="left"/>
      <w:pPr>
        <w:ind w:left="3295" w:hanging="716"/>
      </w:pPr>
      <w:rPr>
        <w:rFonts w:hint="default"/>
        <w:lang w:val="ru-RU" w:eastAsia="ru-RU" w:bidi="ru-RU"/>
      </w:rPr>
    </w:lvl>
    <w:lvl w:ilvl="4" w:tplc="F52C2B00">
      <w:numFmt w:val="bullet"/>
      <w:lvlText w:val="•"/>
      <w:lvlJc w:val="left"/>
      <w:pPr>
        <w:ind w:left="4354" w:hanging="716"/>
      </w:pPr>
      <w:rPr>
        <w:rFonts w:hint="default"/>
        <w:lang w:val="ru-RU" w:eastAsia="ru-RU" w:bidi="ru-RU"/>
      </w:rPr>
    </w:lvl>
    <w:lvl w:ilvl="5" w:tplc="26BE9F02">
      <w:numFmt w:val="bullet"/>
      <w:lvlText w:val="•"/>
      <w:lvlJc w:val="left"/>
      <w:pPr>
        <w:ind w:left="5413" w:hanging="716"/>
      </w:pPr>
      <w:rPr>
        <w:rFonts w:hint="default"/>
        <w:lang w:val="ru-RU" w:eastAsia="ru-RU" w:bidi="ru-RU"/>
      </w:rPr>
    </w:lvl>
    <w:lvl w:ilvl="6" w:tplc="7B7E0B12">
      <w:numFmt w:val="bullet"/>
      <w:lvlText w:val="•"/>
      <w:lvlJc w:val="left"/>
      <w:pPr>
        <w:ind w:left="6471" w:hanging="716"/>
      </w:pPr>
      <w:rPr>
        <w:rFonts w:hint="default"/>
        <w:lang w:val="ru-RU" w:eastAsia="ru-RU" w:bidi="ru-RU"/>
      </w:rPr>
    </w:lvl>
    <w:lvl w:ilvl="7" w:tplc="0B7607F2">
      <w:numFmt w:val="bullet"/>
      <w:lvlText w:val="•"/>
      <w:lvlJc w:val="left"/>
      <w:pPr>
        <w:ind w:left="7530" w:hanging="716"/>
      </w:pPr>
      <w:rPr>
        <w:rFonts w:hint="default"/>
        <w:lang w:val="ru-RU" w:eastAsia="ru-RU" w:bidi="ru-RU"/>
      </w:rPr>
    </w:lvl>
    <w:lvl w:ilvl="8" w:tplc="0DD64098">
      <w:numFmt w:val="bullet"/>
      <w:lvlText w:val="•"/>
      <w:lvlJc w:val="left"/>
      <w:pPr>
        <w:ind w:left="8589" w:hanging="716"/>
      </w:pPr>
      <w:rPr>
        <w:rFonts w:hint="default"/>
        <w:lang w:val="ru-RU" w:eastAsia="ru-RU" w:bidi="ru-RU"/>
      </w:rPr>
    </w:lvl>
  </w:abstractNum>
  <w:abstractNum w:abstractNumId="2">
    <w:nsid w:val="437B7B1B"/>
    <w:multiLevelType w:val="hybridMultilevel"/>
    <w:tmpl w:val="8AF2E2B2"/>
    <w:lvl w:ilvl="0" w:tplc="0419000F">
      <w:start w:val="1"/>
      <w:numFmt w:val="decimal"/>
      <w:lvlText w:val="%1."/>
      <w:lvlJc w:val="left"/>
      <w:pPr>
        <w:ind w:left="471" w:hanging="360"/>
      </w:pPr>
      <w:rPr>
        <w:rFonts w:hint="default"/>
        <w:spacing w:val="0"/>
        <w:w w:val="100"/>
        <w:sz w:val="28"/>
        <w:szCs w:val="28"/>
        <w:lang w:val="ru-RU" w:eastAsia="ru-RU" w:bidi="ru-RU"/>
      </w:rPr>
    </w:lvl>
    <w:lvl w:ilvl="1" w:tplc="FDA09C00">
      <w:numFmt w:val="bullet"/>
      <w:lvlText w:val="•"/>
      <w:lvlJc w:val="left"/>
      <w:pPr>
        <w:ind w:left="1502" w:hanging="360"/>
      </w:pPr>
      <w:rPr>
        <w:rFonts w:hint="default"/>
        <w:lang w:val="ru-RU" w:eastAsia="ru-RU" w:bidi="ru-RU"/>
      </w:rPr>
    </w:lvl>
    <w:lvl w:ilvl="2" w:tplc="41304A98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3" w:tplc="280A6BEA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4" w:tplc="6060DE24">
      <w:numFmt w:val="bullet"/>
      <w:lvlText w:val="•"/>
      <w:lvlJc w:val="left"/>
      <w:pPr>
        <w:ind w:left="4570" w:hanging="360"/>
      </w:pPr>
      <w:rPr>
        <w:rFonts w:hint="default"/>
        <w:lang w:val="ru-RU" w:eastAsia="ru-RU" w:bidi="ru-RU"/>
      </w:rPr>
    </w:lvl>
    <w:lvl w:ilvl="5" w:tplc="A9D0377C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183ABF3E"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7" w:tplc="2D3EEC7E">
      <w:numFmt w:val="bullet"/>
      <w:lvlText w:val="•"/>
      <w:lvlJc w:val="left"/>
      <w:pPr>
        <w:ind w:left="7638" w:hanging="360"/>
      </w:pPr>
      <w:rPr>
        <w:rFonts w:hint="default"/>
        <w:lang w:val="ru-RU" w:eastAsia="ru-RU" w:bidi="ru-RU"/>
      </w:rPr>
    </w:lvl>
    <w:lvl w:ilvl="8" w:tplc="34806818">
      <w:numFmt w:val="bullet"/>
      <w:lvlText w:val="•"/>
      <w:lvlJc w:val="left"/>
      <w:pPr>
        <w:ind w:left="8661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16EA"/>
    <w:rsid w:val="000758C9"/>
    <w:rsid w:val="000F11C4"/>
    <w:rsid w:val="00101EBE"/>
    <w:rsid w:val="00133A41"/>
    <w:rsid w:val="001516EA"/>
    <w:rsid w:val="00220894"/>
    <w:rsid w:val="002704DE"/>
    <w:rsid w:val="002710C0"/>
    <w:rsid w:val="002E72FC"/>
    <w:rsid w:val="0034519A"/>
    <w:rsid w:val="003B52D6"/>
    <w:rsid w:val="003C6740"/>
    <w:rsid w:val="003E331A"/>
    <w:rsid w:val="00617AE8"/>
    <w:rsid w:val="006326D4"/>
    <w:rsid w:val="00653E9E"/>
    <w:rsid w:val="00756ADF"/>
    <w:rsid w:val="0088022C"/>
    <w:rsid w:val="00943B73"/>
    <w:rsid w:val="00B67B09"/>
    <w:rsid w:val="00BE6031"/>
    <w:rsid w:val="00C617B1"/>
    <w:rsid w:val="00C80399"/>
    <w:rsid w:val="00CB5DDB"/>
    <w:rsid w:val="00E31424"/>
    <w:rsid w:val="00E634F7"/>
    <w:rsid w:val="00EA202F"/>
    <w:rsid w:val="00EC6169"/>
    <w:rsid w:val="00F33562"/>
    <w:rsid w:val="00F3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2092-1652-41E7-9867-DE02A49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CLD021</dc:creator>
  <cp:lastModifiedBy>Tatiana Vidiaeva</cp:lastModifiedBy>
  <cp:revision>8</cp:revision>
  <dcterms:created xsi:type="dcterms:W3CDTF">2019-02-26T16:17:00Z</dcterms:created>
  <dcterms:modified xsi:type="dcterms:W3CDTF">2019-05-15T09:38:00Z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2019-02-26T00:00:00Z</vt:filetime>
  </property>
</Properties>
</file>